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C775" w14:textId="2192E2F7" w:rsidR="00DE558F" w:rsidRDefault="00DE558F" w:rsidP="00DE558F">
      <w:pPr>
        <w:rPr>
          <w:b/>
          <w:bCs/>
        </w:rPr>
      </w:pPr>
      <w:r w:rsidRPr="00DE558F">
        <w:rPr>
          <w:b/>
          <w:bCs/>
        </w:rPr>
        <w:t>Terms and Conditions for the Applied Photophysics Charity Donation Campaign</w:t>
      </w:r>
      <w:r>
        <w:rPr>
          <w:b/>
          <w:bCs/>
        </w:rPr>
        <w:t xml:space="preserve"> 2025</w:t>
      </w:r>
    </w:p>
    <w:p w14:paraId="33107FF0" w14:textId="2ABE642E" w:rsidR="00DE558F" w:rsidRPr="002B596D" w:rsidRDefault="002B596D" w:rsidP="00DE558F">
      <w:pPr>
        <w:rPr>
          <w:b/>
          <w:bCs/>
        </w:rPr>
      </w:pPr>
      <w:r>
        <w:rPr>
          <w:b/>
          <w:bCs/>
        </w:rPr>
        <w:t xml:space="preserve">Name: </w:t>
      </w:r>
      <w:r w:rsidR="00E711E1">
        <w:rPr>
          <w:b/>
          <w:bCs/>
        </w:rPr>
        <w:t>The Beauty of Light</w:t>
      </w:r>
    </w:p>
    <w:p w14:paraId="1B08E904" w14:textId="4663B7C3" w:rsidR="00DE558F" w:rsidRPr="00DE558F" w:rsidRDefault="00DE558F" w:rsidP="00DE558F">
      <w:pPr>
        <w:rPr>
          <w:b/>
          <w:bCs/>
        </w:rPr>
      </w:pPr>
      <w:r w:rsidRPr="00DE558F">
        <w:rPr>
          <w:b/>
          <w:bCs/>
        </w:rPr>
        <w:t>1. Campaign Overview:</w:t>
      </w:r>
    </w:p>
    <w:p w14:paraId="0C2AE81D" w14:textId="07F900A0" w:rsidR="00DE558F" w:rsidRDefault="00DE558F" w:rsidP="00DE558F">
      <w:r>
        <w:t xml:space="preserve">Applied Photophysics ("the Company") will donate £500 to </w:t>
      </w:r>
      <w:proofErr w:type="spellStart"/>
      <w:r w:rsidR="00F90B5B">
        <w:t>Sightsavers</w:t>
      </w:r>
      <w:proofErr w:type="spellEnd"/>
      <w:r w:rsidR="00FE1BC9">
        <w:t xml:space="preserve"> (</w:t>
      </w:r>
      <w:r w:rsidR="00FE1BC9" w:rsidRPr="00FE1BC9">
        <w:t>Registered in the UK as Royal Commonwealth Society for the Blind, charity numbers 207544 and SC038110</w:t>
      </w:r>
      <w:r w:rsidR="00FE1BC9">
        <w:t>)</w:t>
      </w:r>
      <w:r>
        <w:t xml:space="preserve"> for every </w:t>
      </w:r>
      <w:r w:rsidR="277723BE">
        <w:t xml:space="preserve">qualifying </w:t>
      </w:r>
      <w:r w:rsidR="54749235">
        <w:t>instrument order</w:t>
      </w:r>
      <w:r>
        <w:t xml:space="preserve"> placed between 1st January 2025 and 30th June 2025 ("the Campaign Period"). This </w:t>
      </w:r>
      <w:r w:rsidR="004B7D00">
        <w:t>global campaign applies</w:t>
      </w:r>
      <w:r>
        <w:t xml:space="preserve"> to all regions where the Company operates, except for China.</w:t>
      </w:r>
    </w:p>
    <w:p w14:paraId="53CF9B92" w14:textId="77777777" w:rsidR="000C77BF" w:rsidRDefault="000C77BF" w:rsidP="00DE558F"/>
    <w:p w14:paraId="4B32866F" w14:textId="37ADB791" w:rsidR="00DE558F" w:rsidRPr="00116BBB" w:rsidRDefault="00DE558F" w:rsidP="00DE558F">
      <w:pPr>
        <w:rPr>
          <w:b/>
          <w:bCs/>
        </w:rPr>
      </w:pPr>
      <w:r w:rsidRPr="00DE558F">
        <w:rPr>
          <w:b/>
          <w:bCs/>
        </w:rPr>
        <w:t>2. Eligibility Criteria:</w:t>
      </w:r>
    </w:p>
    <w:p w14:paraId="271ADB4F" w14:textId="282CE87F" w:rsidR="00DE558F" w:rsidRDefault="00DE558F" w:rsidP="00DE558F">
      <w:r>
        <w:t xml:space="preserve">2.1. The campaign applies to qualifying orders made directly with Applied Photophysics or through one of our </w:t>
      </w:r>
      <w:r w:rsidR="000C77BF">
        <w:t>authorised</w:t>
      </w:r>
      <w:r>
        <w:t xml:space="preserve"> distributors</w:t>
      </w:r>
      <w:r w:rsidR="000C77BF">
        <w:t>/sales agents</w:t>
      </w:r>
      <w:r>
        <w:t xml:space="preserve"> during the Campaign Period.</w:t>
      </w:r>
    </w:p>
    <w:p w14:paraId="09E763D8" w14:textId="3243AE88" w:rsidR="00DE558F" w:rsidRDefault="00DE558F" w:rsidP="00DE558F">
      <w:r>
        <w:t>2.2. Qualifying orders are defined as capital instrument</w:t>
      </w:r>
      <w:r w:rsidR="008232AF">
        <w:t>/</w:t>
      </w:r>
      <w:r>
        <w:t>system orders only, including:</w:t>
      </w:r>
    </w:p>
    <w:p w14:paraId="21F9C7AD" w14:textId="1E0477B9" w:rsidR="00DE558F" w:rsidRDefault="00DE558F" w:rsidP="00116BBB">
      <w:pPr>
        <w:ind w:firstLine="720"/>
      </w:pPr>
      <w:r>
        <w:t>a. Chirascan CD spectrometers,</w:t>
      </w:r>
    </w:p>
    <w:p w14:paraId="44060883" w14:textId="06FB3C10" w:rsidR="00DE558F" w:rsidRDefault="00DE558F" w:rsidP="00116BBB">
      <w:pPr>
        <w:ind w:firstLine="720"/>
      </w:pPr>
      <w:r>
        <w:t>b. SX20 Stopped-flow spectrometers, and</w:t>
      </w:r>
    </w:p>
    <w:p w14:paraId="1B9F9258" w14:textId="72773BE7" w:rsidR="00DE558F" w:rsidRDefault="00DE558F" w:rsidP="00116BBB">
      <w:pPr>
        <w:ind w:firstLine="720"/>
      </w:pPr>
      <w:r>
        <w:t>c. SUPR-DSF plate readers,</w:t>
      </w:r>
    </w:p>
    <w:p w14:paraId="3A72E742" w14:textId="77DDFD47" w:rsidR="00DE558F" w:rsidRDefault="00DE558F" w:rsidP="00DE558F">
      <w:r>
        <w:t>that meet the following conditions:</w:t>
      </w:r>
    </w:p>
    <w:p w14:paraId="609615C2" w14:textId="23ECB316" w:rsidR="00DE558F" w:rsidRDefault="00DE558F" w:rsidP="00116BBB">
      <w:pPr>
        <w:ind w:firstLine="720"/>
      </w:pPr>
      <w:proofErr w:type="spellStart"/>
      <w:r>
        <w:t>i</w:t>
      </w:r>
      <w:proofErr w:type="spellEnd"/>
      <w:r>
        <w:t>. Full payment is received within the agreed payment terms.</w:t>
      </w:r>
    </w:p>
    <w:p w14:paraId="00BEAD96" w14:textId="46EBC0F3" w:rsidR="00DE558F" w:rsidRDefault="00DE558F" w:rsidP="00302DA2">
      <w:pPr>
        <w:ind w:left="720"/>
      </w:pPr>
      <w:r>
        <w:t>ii. The order is not cancelled, refunded, or otherwise voided during the Campaign Period.</w:t>
      </w:r>
    </w:p>
    <w:p w14:paraId="3467D3D3" w14:textId="6BE54F52" w:rsidR="00DE558F" w:rsidRDefault="00DE558F" w:rsidP="00DE558F">
      <w:r>
        <w:t>2.3. This campaign is only applicable to orders placed by entities in regions where the Company operates.</w:t>
      </w:r>
    </w:p>
    <w:p w14:paraId="0E361D66" w14:textId="007C3BA1" w:rsidR="00DE558F" w:rsidRPr="00DF27B1" w:rsidRDefault="00DE558F" w:rsidP="00DE558F">
      <w:pPr>
        <w:rPr>
          <w:b/>
          <w:bCs/>
        </w:rPr>
      </w:pPr>
      <w:r w:rsidRPr="00DF27B1">
        <w:rPr>
          <w:b/>
          <w:bCs/>
        </w:rPr>
        <w:t>4. Donation Process:</w:t>
      </w:r>
    </w:p>
    <w:p w14:paraId="20A00EA5" w14:textId="7CED9E6F" w:rsidR="006C6370" w:rsidRDefault="00DE558F" w:rsidP="00DE558F">
      <w:r>
        <w:t xml:space="preserve">4.1. For each qualifying order, the Company will </w:t>
      </w:r>
      <w:r w:rsidR="00540F0C">
        <w:t xml:space="preserve">make a one-time donation of £500 to </w:t>
      </w:r>
      <w:proofErr w:type="spellStart"/>
      <w:r w:rsidR="00540F0C">
        <w:t>Sightsavers</w:t>
      </w:r>
      <w:proofErr w:type="spellEnd"/>
      <w:r>
        <w:t>.</w:t>
      </w:r>
    </w:p>
    <w:p w14:paraId="3F0C5346" w14:textId="00C25B5F" w:rsidR="00DE558F" w:rsidRDefault="00DE558F" w:rsidP="00DE558F">
      <w:r>
        <w:t xml:space="preserve">4.2. Donations will only be made at the Company’s discretion. </w:t>
      </w:r>
      <w:r w:rsidR="00DA77D5">
        <w:t>Ideally, the donation will be made at the end of every quarter</w:t>
      </w:r>
      <w:r w:rsidR="002C64B7">
        <w:t xml:space="preserve"> </w:t>
      </w:r>
      <w:proofErr w:type="spellStart"/>
      <w:r w:rsidR="002C64B7">
        <w:t>i.e</w:t>
      </w:r>
      <w:proofErr w:type="spellEnd"/>
      <w:r w:rsidR="002C64B7">
        <w:t xml:space="preserve"> April and July</w:t>
      </w:r>
      <w:r w:rsidR="00DA77D5">
        <w:t>, but d</w:t>
      </w:r>
      <w:r w:rsidR="00CC026A">
        <w:t>epending on operational considerations, the donation may also be deferred until the end of the financial year</w:t>
      </w:r>
      <w:r>
        <w:t>.</w:t>
      </w:r>
      <w:r w:rsidR="00DA77D5">
        <w:t xml:space="preserve"> </w:t>
      </w:r>
    </w:p>
    <w:p w14:paraId="3F5AD5ED" w14:textId="22AC2232" w:rsidR="003C3122" w:rsidRDefault="003C3122" w:rsidP="00DE558F">
      <w:r>
        <w:t xml:space="preserve">4.3 An Initial </w:t>
      </w:r>
      <w:r w:rsidR="00C66238">
        <w:t>donation</w:t>
      </w:r>
      <w:r>
        <w:t xml:space="preserve"> of £500 will be made at the beginning of the campaign to get things started</w:t>
      </w:r>
      <w:r w:rsidR="00C66238">
        <w:t xml:space="preserve"> with </w:t>
      </w:r>
      <w:proofErr w:type="spellStart"/>
      <w:r w:rsidR="00C66238">
        <w:t>Sightsavers</w:t>
      </w:r>
      <w:proofErr w:type="spellEnd"/>
      <w:r w:rsidR="0033371D">
        <w:t>.</w:t>
      </w:r>
    </w:p>
    <w:p w14:paraId="56E37739" w14:textId="599359F2" w:rsidR="00DE558F" w:rsidRDefault="00DE558F" w:rsidP="00DE558F">
      <w:r>
        <w:t>4.</w:t>
      </w:r>
      <w:r w:rsidR="003C3122">
        <w:t>4</w:t>
      </w:r>
      <w:r w:rsidR="000A2EFD">
        <w:t xml:space="preserve"> If </w:t>
      </w:r>
      <w:proofErr w:type="spellStart"/>
      <w:r w:rsidR="000A2EFD">
        <w:t>Sightsavers</w:t>
      </w:r>
      <w:proofErr w:type="spellEnd"/>
      <w:r w:rsidR="000A2EFD">
        <w:t xml:space="preserve"> is</w:t>
      </w:r>
      <w:r>
        <w:t xml:space="preserve"> unable to accept the donation or </w:t>
      </w:r>
      <w:r w:rsidR="000A2EFD">
        <w:t>fails to meet eligibility criteria at the time of donation, it</w:t>
      </w:r>
      <w:r>
        <w:t xml:space="preserve"> will be excluded, and an alternate charity will be selected.</w:t>
      </w:r>
    </w:p>
    <w:p w14:paraId="6DDC799D" w14:textId="2DFCD87C" w:rsidR="00C34683" w:rsidRDefault="00C34683" w:rsidP="00DE558F">
      <w:r>
        <w:t xml:space="preserve">4.5 All decisions made by the company </w:t>
      </w:r>
      <w:r w:rsidR="00FE0D20">
        <w:t>regarding the selection of charit</w:t>
      </w:r>
      <w:r w:rsidR="000A2EFD">
        <w:t>y</w:t>
      </w:r>
      <w:r w:rsidR="00FD7A2F">
        <w:t xml:space="preserve"> (i.e. </w:t>
      </w:r>
      <w:proofErr w:type="spellStart"/>
      <w:r w:rsidR="00FD7A2F">
        <w:t>Sightsavers</w:t>
      </w:r>
      <w:proofErr w:type="spellEnd"/>
      <w:r w:rsidR="00FD7A2F">
        <w:t>)</w:t>
      </w:r>
      <w:r w:rsidR="00FE0D20">
        <w:t xml:space="preserve"> and </w:t>
      </w:r>
      <w:r w:rsidR="008053FD">
        <w:t xml:space="preserve">the donation process are final. They can be amended at any time without prior notice. </w:t>
      </w:r>
    </w:p>
    <w:p w14:paraId="6F61BAE4" w14:textId="77777777" w:rsidR="00DE558F" w:rsidRDefault="00DE558F" w:rsidP="00DE558F"/>
    <w:p w14:paraId="5C1E27F6" w14:textId="76F6BA34" w:rsidR="00DE558F" w:rsidRPr="00DF27B1" w:rsidRDefault="00DE558F" w:rsidP="00DE558F">
      <w:pPr>
        <w:rPr>
          <w:b/>
          <w:bCs/>
        </w:rPr>
      </w:pPr>
      <w:r w:rsidRPr="00DF27B1">
        <w:rPr>
          <w:b/>
          <w:bCs/>
        </w:rPr>
        <w:t>5. Exclusions and Limitations:</w:t>
      </w:r>
    </w:p>
    <w:p w14:paraId="0F525F92" w14:textId="60877DE6" w:rsidR="00DE558F" w:rsidRDefault="00DE558F" w:rsidP="00DE558F">
      <w:r>
        <w:lastRenderedPageBreak/>
        <w:t>5.1. The Company reserves the right to exclude orders from the campaign if they are deemed to involve fraudulent activity, misuse, or other unethical conduct.</w:t>
      </w:r>
    </w:p>
    <w:p w14:paraId="54F02CAA" w14:textId="1EC7783D" w:rsidR="00DE558F" w:rsidRDefault="00DE558F" w:rsidP="00DE558F">
      <w:r>
        <w:t xml:space="preserve">5.2. The Company is not responsible for any taxes, fees, or obligations incurred by the charity </w:t>
      </w:r>
      <w:proofErr w:type="gramStart"/>
      <w:r>
        <w:t>as a result of</w:t>
      </w:r>
      <w:proofErr w:type="gramEnd"/>
      <w:r>
        <w:t xml:space="preserve"> receiving the donation.</w:t>
      </w:r>
    </w:p>
    <w:p w14:paraId="4B913DDB" w14:textId="782AD3B1" w:rsidR="00DE558F" w:rsidRDefault="00DE558F" w:rsidP="00DE558F">
      <w:r>
        <w:t>5.3. The Company will not provide details of the charity selection process to customers or third parties.</w:t>
      </w:r>
      <w:r w:rsidR="00DE3FC1">
        <w:br/>
      </w:r>
    </w:p>
    <w:p w14:paraId="57771893" w14:textId="3A92C1F0" w:rsidR="00DE558F" w:rsidRPr="00DF27B1" w:rsidRDefault="00DE3FC1" w:rsidP="00DE558F">
      <w:pPr>
        <w:rPr>
          <w:b/>
          <w:bCs/>
        </w:rPr>
      </w:pPr>
      <w:r>
        <w:rPr>
          <w:b/>
          <w:bCs/>
        </w:rPr>
        <w:t>6</w:t>
      </w:r>
      <w:r w:rsidR="00DE558F" w:rsidRPr="00DF27B1">
        <w:rPr>
          <w:b/>
          <w:bCs/>
        </w:rPr>
        <w:t>. Amendments and Termination:</w:t>
      </w:r>
    </w:p>
    <w:p w14:paraId="27197D69" w14:textId="24CCA2C6" w:rsidR="00DE558F" w:rsidRDefault="00DE558F" w:rsidP="00DE558F">
      <w:r>
        <w:t>7.1. The Company reserves the right to amend, suspend, or terminate the campaign at any time without prior notice. The Company may stop the campaign at its sole discretion without any obligation to provide reasons or advance notification.</w:t>
      </w:r>
    </w:p>
    <w:p w14:paraId="17ECEDD4" w14:textId="77777777" w:rsidR="00DE558F" w:rsidRDefault="00DE558F" w:rsidP="00DE558F">
      <w:r>
        <w:t>7.2. Any amendments will be effective immediately upon being posted on the Company’s website.</w:t>
      </w:r>
    </w:p>
    <w:p w14:paraId="776C98D5" w14:textId="77777777" w:rsidR="00DE558F" w:rsidRDefault="00DE558F" w:rsidP="00DE558F"/>
    <w:p w14:paraId="7B735816" w14:textId="101EAD5D" w:rsidR="00DE558F" w:rsidRPr="00DF27B1" w:rsidRDefault="00DE3FC1" w:rsidP="00DE558F">
      <w:pPr>
        <w:rPr>
          <w:b/>
          <w:bCs/>
        </w:rPr>
      </w:pPr>
      <w:r>
        <w:rPr>
          <w:b/>
          <w:bCs/>
        </w:rPr>
        <w:t>7</w:t>
      </w:r>
      <w:r w:rsidR="00DE558F" w:rsidRPr="00DF27B1">
        <w:rPr>
          <w:b/>
          <w:bCs/>
        </w:rPr>
        <w:t>. Limitation of Liability:</w:t>
      </w:r>
    </w:p>
    <w:p w14:paraId="16D33AE1" w14:textId="5FBDCABC" w:rsidR="00DE558F" w:rsidRDefault="00DE558F" w:rsidP="00DE558F">
      <w:r>
        <w:t>8.1. The Company’s liability under this campaign is limited to the value of the donation (£500 per qualifying order).</w:t>
      </w:r>
    </w:p>
    <w:p w14:paraId="40868B3A" w14:textId="2FA86FA2" w:rsidR="00DE558F" w:rsidRDefault="00DE558F" w:rsidP="00DE558F">
      <w:r>
        <w:t>8.2. The Company will not be held liable for any losses, damages, or claims arising from participation in the campaign, the donation process, or actions of the selected charit</w:t>
      </w:r>
      <w:r w:rsidR="00F64AE1">
        <w:t xml:space="preserve">y (i.e. </w:t>
      </w:r>
      <w:proofErr w:type="spellStart"/>
      <w:r w:rsidR="00F64AE1">
        <w:t>Sightsavers</w:t>
      </w:r>
      <w:proofErr w:type="spellEnd"/>
      <w:r w:rsidR="00F64AE1">
        <w:t>)</w:t>
      </w:r>
      <w:r>
        <w:t>.</w:t>
      </w:r>
    </w:p>
    <w:p w14:paraId="04980079" w14:textId="77777777" w:rsidR="00DE558F" w:rsidRDefault="00DE558F" w:rsidP="00DE558F"/>
    <w:p w14:paraId="5BB43B97" w14:textId="4B1C24DA" w:rsidR="00DE558F" w:rsidRPr="00DF27B1" w:rsidRDefault="00DE558F" w:rsidP="00DE558F">
      <w:pPr>
        <w:rPr>
          <w:b/>
          <w:bCs/>
        </w:rPr>
      </w:pPr>
      <w:r w:rsidRPr="00DF27B1">
        <w:rPr>
          <w:b/>
          <w:bCs/>
        </w:rPr>
        <w:t>9. General Terms:</w:t>
      </w:r>
    </w:p>
    <w:p w14:paraId="52E7246D" w14:textId="5C204058" w:rsidR="00DE558F" w:rsidRDefault="00DE558F" w:rsidP="00DE558F">
      <w:r>
        <w:t>9.1. Participation in this campaign constitutes acceptance of these terms and conditions.</w:t>
      </w:r>
    </w:p>
    <w:p w14:paraId="648FBC89" w14:textId="57867E65" w:rsidR="00DE558F" w:rsidRDefault="00DE558F" w:rsidP="00DE558F">
      <w:r>
        <w:t>9.2. These terms and conditions are governed by and construed in accordance with the laws of England and Wales. Any disputes arising from or in connection with the campaign will be subject to the exclusive jurisdiction of the courts of England.</w:t>
      </w:r>
    </w:p>
    <w:p w14:paraId="7940C834" w14:textId="77777777" w:rsidR="00DE558F" w:rsidRDefault="00DE558F" w:rsidP="00DE558F">
      <w:r>
        <w:t>9.3. All legal issues related to this campaign shall be resolved under English law in courts located in England.</w:t>
      </w:r>
    </w:p>
    <w:p w14:paraId="454D7D6F" w14:textId="77777777" w:rsidR="00DE558F" w:rsidRDefault="00DE558F" w:rsidP="00DE558F"/>
    <w:p w14:paraId="48D1DF9E" w14:textId="2991A619" w:rsidR="00DE558F" w:rsidRDefault="00DE558F" w:rsidP="00DE558F">
      <w:r>
        <w:t xml:space="preserve">For questions or more information regarding this campaign, please contact the Company at </w:t>
      </w:r>
      <w:hyperlink r:id="rId5" w:history="1">
        <w:r w:rsidR="00BC08FE" w:rsidRPr="00AA2232">
          <w:rPr>
            <w:rStyle w:val="Hyperlink"/>
          </w:rPr>
          <w:t>info@photophysics.com</w:t>
        </w:r>
      </w:hyperlink>
      <w:r>
        <w:t>.</w:t>
      </w:r>
    </w:p>
    <w:p w14:paraId="469C5016" w14:textId="77777777" w:rsidR="00361645" w:rsidRDefault="00361645"/>
    <w:sectPr w:rsidR="00361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60537"/>
    <w:multiLevelType w:val="multilevel"/>
    <w:tmpl w:val="62B06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23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B3"/>
    <w:rsid w:val="000A2EFD"/>
    <w:rsid w:val="000C77BF"/>
    <w:rsid w:val="00116BBB"/>
    <w:rsid w:val="00117B3B"/>
    <w:rsid w:val="001C17F9"/>
    <w:rsid w:val="001E346D"/>
    <w:rsid w:val="00213D0D"/>
    <w:rsid w:val="002870DB"/>
    <w:rsid w:val="00295C09"/>
    <w:rsid w:val="002B596D"/>
    <w:rsid w:val="002C64B7"/>
    <w:rsid w:val="002D52AA"/>
    <w:rsid w:val="00302DA2"/>
    <w:rsid w:val="0033371D"/>
    <w:rsid w:val="00361645"/>
    <w:rsid w:val="003C3122"/>
    <w:rsid w:val="003E225A"/>
    <w:rsid w:val="00467AB3"/>
    <w:rsid w:val="004B7D00"/>
    <w:rsid w:val="00507382"/>
    <w:rsid w:val="00540F0C"/>
    <w:rsid w:val="006C6370"/>
    <w:rsid w:val="007257A5"/>
    <w:rsid w:val="007F4A74"/>
    <w:rsid w:val="008053FD"/>
    <w:rsid w:val="008232AF"/>
    <w:rsid w:val="008F43CE"/>
    <w:rsid w:val="00903F7E"/>
    <w:rsid w:val="0096580D"/>
    <w:rsid w:val="009924CC"/>
    <w:rsid w:val="00A625D9"/>
    <w:rsid w:val="00AD514E"/>
    <w:rsid w:val="00B109E3"/>
    <w:rsid w:val="00B27FFA"/>
    <w:rsid w:val="00B32628"/>
    <w:rsid w:val="00B85EB3"/>
    <w:rsid w:val="00BC08FE"/>
    <w:rsid w:val="00BF53F3"/>
    <w:rsid w:val="00C34683"/>
    <w:rsid w:val="00C66238"/>
    <w:rsid w:val="00CC026A"/>
    <w:rsid w:val="00D1709A"/>
    <w:rsid w:val="00D21D42"/>
    <w:rsid w:val="00DA62B0"/>
    <w:rsid w:val="00DA77D5"/>
    <w:rsid w:val="00DD4F52"/>
    <w:rsid w:val="00DE3FC1"/>
    <w:rsid w:val="00DE558F"/>
    <w:rsid w:val="00DF27B1"/>
    <w:rsid w:val="00E711E1"/>
    <w:rsid w:val="00F5327A"/>
    <w:rsid w:val="00F62854"/>
    <w:rsid w:val="00F64AE1"/>
    <w:rsid w:val="00F90B5B"/>
    <w:rsid w:val="00FC7FC3"/>
    <w:rsid w:val="00FD7A2F"/>
    <w:rsid w:val="00FE0D20"/>
    <w:rsid w:val="00FE1BC9"/>
    <w:rsid w:val="12E314CF"/>
    <w:rsid w:val="277723BE"/>
    <w:rsid w:val="4648617D"/>
    <w:rsid w:val="54749235"/>
    <w:rsid w:val="7C24A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8491"/>
  <w15:chartTrackingRefBased/>
  <w15:docId w15:val="{D88B3693-B947-4204-A946-8004D2E5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EB3"/>
    <w:rPr>
      <w:rFonts w:eastAsiaTheme="majorEastAsia" w:cstheme="majorBidi"/>
      <w:color w:val="272727" w:themeColor="text1" w:themeTint="D8"/>
    </w:rPr>
  </w:style>
  <w:style w:type="paragraph" w:styleId="Title">
    <w:name w:val="Title"/>
    <w:basedOn w:val="Normal"/>
    <w:next w:val="Normal"/>
    <w:link w:val="TitleChar"/>
    <w:uiPriority w:val="10"/>
    <w:qFormat/>
    <w:rsid w:val="00B85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EB3"/>
    <w:pPr>
      <w:spacing w:before="160"/>
      <w:jc w:val="center"/>
    </w:pPr>
    <w:rPr>
      <w:i/>
      <w:iCs/>
      <w:color w:val="404040" w:themeColor="text1" w:themeTint="BF"/>
    </w:rPr>
  </w:style>
  <w:style w:type="character" w:customStyle="1" w:styleId="QuoteChar">
    <w:name w:val="Quote Char"/>
    <w:basedOn w:val="DefaultParagraphFont"/>
    <w:link w:val="Quote"/>
    <w:uiPriority w:val="29"/>
    <w:rsid w:val="00B85EB3"/>
    <w:rPr>
      <w:i/>
      <w:iCs/>
      <w:color w:val="404040" w:themeColor="text1" w:themeTint="BF"/>
    </w:rPr>
  </w:style>
  <w:style w:type="paragraph" w:styleId="ListParagraph">
    <w:name w:val="List Paragraph"/>
    <w:basedOn w:val="Normal"/>
    <w:uiPriority w:val="34"/>
    <w:qFormat/>
    <w:rsid w:val="00B85EB3"/>
    <w:pPr>
      <w:ind w:left="720"/>
      <w:contextualSpacing/>
    </w:pPr>
  </w:style>
  <w:style w:type="character" w:styleId="IntenseEmphasis">
    <w:name w:val="Intense Emphasis"/>
    <w:basedOn w:val="DefaultParagraphFont"/>
    <w:uiPriority w:val="21"/>
    <w:qFormat/>
    <w:rsid w:val="00B85EB3"/>
    <w:rPr>
      <w:i/>
      <w:iCs/>
      <w:color w:val="0F4761" w:themeColor="accent1" w:themeShade="BF"/>
    </w:rPr>
  </w:style>
  <w:style w:type="paragraph" w:styleId="IntenseQuote">
    <w:name w:val="Intense Quote"/>
    <w:basedOn w:val="Normal"/>
    <w:next w:val="Normal"/>
    <w:link w:val="IntenseQuoteChar"/>
    <w:uiPriority w:val="30"/>
    <w:qFormat/>
    <w:rsid w:val="00B85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EB3"/>
    <w:rPr>
      <w:i/>
      <w:iCs/>
      <w:color w:val="0F4761" w:themeColor="accent1" w:themeShade="BF"/>
    </w:rPr>
  </w:style>
  <w:style w:type="character" w:styleId="IntenseReference">
    <w:name w:val="Intense Reference"/>
    <w:basedOn w:val="DefaultParagraphFont"/>
    <w:uiPriority w:val="32"/>
    <w:qFormat/>
    <w:rsid w:val="00B85EB3"/>
    <w:rPr>
      <w:b/>
      <w:bCs/>
      <w:smallCaps/>
      <w:color w:val="0F4761" w:themeColor="accent1" w:themeShade="BF"/>
      <w:spacing w:val="5"/>
    </w:rPr>
  </w:style>
  <w:style w:type="character" w:styleId="Hyperlink">
    <w:name w:val="Hyperlink"/>
    <w:basedOn w:val="DefaultParagraphFont"/>
    <w:uiPriority w:val="99"/>
    <w:unhideWhenUsed/>
    <w:rsid w:val="00BC08FE"/>
    <w:rPr>
      <w:color w:val="467886" w:themeColor="hyperlink"/>
      <w:u w:val="single"/>
    </w:rPr>
  </w:style>
  <w:style w:type="character" w:styleId="UnresolvedMention">
    <w:name w:val="Unresolved Mention"/>
    <w:basedOn w:val="DefaultParagraphFont"/>
    <w:uiPriority w:val="99"/>
    <w:semiHidden/>
    <w:unhideWhenUsed/>
    <w:rsid w:val="00BC0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hotophys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601</Words>
  <Characters>3211</Characters>
  <Application>Microsoft Office Word</Application>
  <DocSecurity>0</DocSecurity>
  <Lines>52</Lines>
  <Paragraphs>18</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Shadab</dc:creator>
  <cp:keywords/>
  <dc:description/>
  <cp:lastModifiedBy>Mohammad Shadab</cp:lastModifiedBy>
  <cp:revision>51</cp:revision>
  <dcterms:created xsi:type="dcterms:W3CDTF">2024-12-16T10:21:00Z</dcterms:created>
  <dcterms:modified xsi:type="dcterms:W3CDTF">2025-02-11T15:32:00Z</dcterms:modified>
</cp:coreProperties>
</file>